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</w:rPr>
      </w:pPr>
    </w:p>
    <w:p>
      <w:pPr>
        <w:ind w:left="2" w:firstLine="3" w:firstLineChars="1"/>
        <w:jc w:val="left"/>
        <w:rPr>
          <w:rFonts w:ascii="仿宋" w:hAnsi="仿宋" w:eastAsia="仿宋"/>
          <w:sz w:val="32"/>
          <w:szCs w:val="32"/>
          <w:highlight w:val="yellow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附件3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案例简况表</w:t>
      </w:r>
    </w:p>
    <w:tbl>
      <w:tblPr>
        <w:tblStyle w:val="4"/>
        <w:tblW w:w="9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220"/>
        <w:gridCol w:w="1662"/>
        <w:gridCol w:w="1598"/>
        <w:gridCol w:w="245"/>
        <w:gridCol w:w="464"/>
        <w:gridCol w:w="491"/>
        <w:gridCol w:w="403"/>
        <w:gridCol w:w="552"/>
        <w:gridCol w:w="24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案例名称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60"/>
              </w:tabs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双师唤醒研修初心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案例主题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区域应用推广案例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实验校校本教研案例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实验校教师成长案例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录课教师及录课团队成长案例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实验班学生个人成长案例 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班级进步案例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集体申报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个人申报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潘桂春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马山县教研室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13321707035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96453138@qq.com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马山县白山镇银锋达道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196号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530699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合作完成人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黄秀德、黄祥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合作完成单位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马山县教育局、马山县122所义务教育学校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案例概况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2016年“双师教学”项目在马山县百龙滩镇和古零镇两个乡镇学校的教师使用，在县教育局的规划指导下，这两个乡镇的学校教师经过两年的实践，探索出“马山县‘三六二’校本研修模式与‘双师教学’项目融合使用（简称“三双计划”）可以有效实施“双师教学”项目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“三双计划”主要包括三个阶段、六个关键、二个成果和一个共享。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1.三个阶段：分别是前期筹备阶段、组织实施阶段和推广应用阶段。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2.六个关键：示范观摩——备课探究——研课磨课——诊断完善——成果展示——总结提升。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3.二个成果：一是可复制推广的优秀教学课例，二是可复制推广的学科教学研修模式。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4.一个共享：将项目的工作流程和优秀成果，以及教师生成性资源借助双师平台，向其他项目县区实验学校进行辐射和共享。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2019年“双师教学”项目在马山县122所义务教育学校全面铺开使用。是以专家引领、送教下乡、校本研修、个人研修相结合的形式实施。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解决的关键问题及采用的主要方法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结合“三六二”校本教研模式使用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“双师教学”资源。过程如下：</w:t>
            </w:r>
          </w:p>
          <w:p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示范观摩。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县级培训团队和项目学校根据选定的研修内容，分学段、分学科组织教师利用“双师教学”项目平台开展教学案例集中学习和优质资源研讨分析活动，并在“双师教学”项目的示范引领下制定备课方案。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备课探究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。各学科研修小组根据备课方案，协助授课教师借鉴应用“双师教学”资源开展备课工作，探究打造“高效课堂”的着力点。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研课磨课。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授课教师完成备课后，研修小组围绕本组执教教师的教学设计分组、分模块开展研课磨课活动，并形成第二稿教学设计和课件。研课磨课过程中生成的各稿教学设计和课件，同步上传到双师平台上展示，完整记录各研修小组进步成长的线路图。</w:t>
            </w:r>
          </w:p>
          <w:p>
            <w:pPr>
              <w:spacing w:line="560" w:lineRule="exact"/>
              <w:ind w:firstLine="422" w:firstLineChars="2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诊断完善。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执教教师根据第二稿教学设计进行模拟上课或研讨课展示，研修小组进行诊断评课，进一步优化教学方案，形成第三稿教学设计。</w:t>
            </w:r>
          </w:p>
          <w:p>
            <w:pPr>
              <w:spacing w:line="560" w:lineRule="exact"/>
              <w:ind w:firstLine="422" w:firstLineChars="20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成果展示。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各研修小组授课教师进行研修成果课例（精品课）展示，其他小组成员按照观课评课量化标准及分工安排进行观课。各组展示活动将借助多媒体设备在双师平台上进行直播或录播。</w:t>
            </w:r>
          </w:p>
          <w:p>
            <w:pPr>
              <w:spacing w:line="560" w:lineRule="exact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六、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总结提升。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展示课后，研修小组全体成员集中评课，如展示课采用同课异构或同构异课的方式进行，则采用交叉评课方式进行。小组评课后，研修团队小组长或学科指导专家对当次活动进行点评总结。活动结束后，各小组将评课、总结记录上传双师平台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案例创新点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专家和团队引领，有模式、有示范；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县级指导团队引领片区指导团队，片区指导团队引领学校研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修团队，项目学校教师全员参与；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有教育行政部门监督指导。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案例推广应用成效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唤起</w:t>
            </w:r>
            <w:r>
              <w:rPr>
                <w:rFonts w:hint="eastAsia" w:ascii="宋体" w:hAnsi="宋体"/>
                <w:sz w:val="28"/>
                <w:szCs w:val="28"/>
              </w:rPr>
              <w:t>教师的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参与教研的</w:t>
            </w:r>
            <w:r>
              <w:rPr>
                <w:rFonts w:hint="eastAsia" w:ascii="宋体" w:hAnsi="宋体"/>
                <w:sz w:val="28"/>
                <w:szCs w:val="28"/>
              </w:rPr>
              <w:t>觉醒、期望和需要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提高教师的课堂教学水平，改进学生的学习方式；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“三双计划”迁移到各类教师的培训模式，培训效果显著。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支撑成果曾获奖励情况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获奖时间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成果名称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奖励等级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案例形成论文情况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题目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期刊名称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案例形成课题情况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主持人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课题级别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潘桂春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农村小学新入职数学特岗教师有效培训的行动研究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市级课题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2018年1月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2019年5月已结题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市级教育行政部门或培训院校（机构）推荐意见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负责人签字（单位盖章）：     </w:t>
            </w:r>
          </w:p>
          <w:p>
            <w:pPr>
              <w:spacing w:after="156" w:afterLines="50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专家评审意见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“双师教学”试点项目资源应用大赛专家评审委员会主任委员</w:t>
            </w:r>
          </w:p>
          <w:p>
            <w:pPr>
              <w:spacing w:line="360" w:lineRule="auto"/>
              <w:ind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pStyle w:val="7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集体申报的案例，申报人一栏请填写申报单位名称；合作完成人或单位请按贡献程度排名，若无合作完成人或合作完成单位，该栏可不填；</w:t>
      </w:r>
    </w:p>
    <w:p>
      <w:pPr>
        <w:pStyle w:val="7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与案例相关的获奖、论文及项目等相关证明文字、图片材料附后，音频、视频材料请与简况表电子版一起保存至同一个压缩包；</w:t>
      </w:r>
    </w:p>
    <w:p>
      <w:pPr>
        <w:pStyle w:val="7"/>
        <w:ind w:firstLine="420" w:firstLineChars="20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3.简况表清A4双面打印，纸质版由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县区教育局审核后在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”栏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D2BE7"/>
    <w:multiLevelType w:val="singleLevel"/>
    <w:tmpl w:val="967D2B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A86D56"/>
    <w:multiLevelType w:val="singleLevel"/>
    <w:tmpl w:val="B0A86D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0167"/>
    <w:rsid w:val="006C295F"/>
    <w:rsid w:val="007B1B4B"/>
    <w:rsid w:val="0084793F"/>
    <w:rsid w:val="016343C1"/>
    <w:rsid w:val="02935373"/>
    <w:rsid w:val="08770167"/>
    <w:rsid w:val="09CC729D"/>
    <w:rsid w:val="0B097028"/>
    <w:rsid w:val="1361267B"/>
    <w:rsid w:val="26533C7B"/>
    <w:rsid w:val="323D3B45"/>
    <w:rsid w:val="32B71660"/>
    <w:rsid w:val="3AC54579"/>
    <w:rsid w:val="3BE746B9"/>
    <w:rsid w:val="421270F1"/>
    <w:rsid w:val="5EF1137C"/>
    <w:rsid w:val="5FFB5E08"/>
    <w:rsid w:val="61D96692"/>
    <w:rsid w:val="69517524"/>
    <w:rsid w:val="6CDB0CE1"/>
    <w:rsid w:val="6E7E62AD"/>
    <w:rsid w:val="794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185</Words>
  <Characters>1058</Characters>
  <Lines>8</Lines>
  <Paragraphs>2</Paragraphs>
  <TotalTime>17</TotalTime>
  <ScaleCrop>false</ScaleCrop>
  <LinksUpToDate>false</LinksUpToDate>
  <CharactersWithSpaces>1241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2019-06-02T07:06:00Z</dcterms:created>
  <dc:creator>Twins-蓓蓓</dc:creator>
  <cp:lastModifiedBy>Administrator</cp:lastModifiedBy>
  <cp:lastPrinted>2019-06-25T02:30:00Z</cp:lastPrinted>
  <dcterms:modified xsi:type="dcterms:W3CDTF">2019-06-25T02:52:00Z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