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3D0" w:rsidRPr="000353D0" w:rsidRDefault="000353D0" w:rsidP="000353D0">
      <w:pPr>
        <w:spacing w:line="360" w:lineRule="auto"/>
        <w:rPr>
          <w:rFonts w:asciiTheme="minorEastAsia" w:hAnsiTheme="minorEastAsia" w:cstheme="minorEastAsia" w:hint="eastAsia"/>
          <w:sz w:val="28"/>
          <w:szCs w:val="28"/>
        </w:rPr>
      </w:pPr>
      <w:r>
        <w:rPr>
          <w:rFonts w:asciiTheme="minorEastAsia" w:hAnsiTheme="minorEastAsia" w:cstheme="minorEastAsia" w:hint="eastAsia"/>
          <w:szCs w:val="21"/>
        </w:rPr>
        <w:t xml:space="preserve"> </w:t>
      </w:r>
      <w:r>
        <w:rPr>
          <w:rFonts w:asciiTheme="minorEastAsia" w:hAnsiTheme="minorEastAsia" w:cstheme="minorEastAsia"/>
          <w:szCs w:val="21"/>
        </w:rPr>
        <w:t xml:space="preserve">                           </w:t>
      </w:r>
      <w:r w:rsidRPr="000353D0">
        <w:rPr>
          <w:rFonts w:asciiTheme="minorEastAsia" w:hAnsiTheme="minorEastAsia" w:cstheme="minorEastAsia"/>
          <w:sz w:val="28"/>
          <w:szCs w:val="28"/>
        </w:rPr>
        <w:t xml:space="preserve"> 29</w:t>
      </w:r>
      <w:r w:rsidRPr="000353D0">
        <w:rPr>
          <w:rFonts w:asciiTheme="minorEastAsia" w:hAnsiTheme="minorEastAsia" w:cstheme="minorEastAsia" w:hint="eastAsia"/>
          <w:sz w:val="28"/>
          <w:szCs w:val="28"/>
        </w:rPr>
        <w:t>《呼风唤雨的世纪》</w:t>
      </w:r>
    </w:p>
    <w:p w:rsidR="000353D0" w:rsidRPr="000353D0" w:rsidRDefault="000353D0" w:rsidP="000353D0">
      <w:pPr>
        <w:spacing w:line="360" w:lineRule="auto"/>
        <w:jc w:val="center"/>
        <w:rPr>
          <w:rFonts w:asciiTheme="minorEastAsia" w:hAnsiTheme="minorEastAsia" w:cstheme="minorEastAsia"/>
          <w:sz w:val="24"/>
        </w:rPr>
      </w:pPr>
      <w:r w:rsidRPr="000353D0">
        <w:rPr>
          <w:rFonts w:asciiTheme="minorEastAsia" w:hAnsiTheme="minorEastAsia" w:cstheme="minorEastAsia" w:hint="eastAsia"/>
          <w:sz w:val="24"/>
        </w:rPr>
        <w:t>第二课时</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学习目标</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1.巩固5个生字，会写12个生字。正确读写“改观、程度、依赖、寄托、幻想、洞察、潜入、联系、原子核、因特网、哲学家、呼风唤雨、农耕社会、腾云驾雾、程控电话、归根结底”等词语。</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2.进一步有感情地朗读课文，体会语言简洁、条理清楚的表达特点，能联系生活实际，谈出自己的感受。</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3.了解20世纪科学技术给人类带来的巨大变化，培养热爱科学的情感和学习科学探索科学奥秘的兴趣。</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教学重、难点</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深入了解20世纪科学技术给人类带来的巨大变化。</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课前准备</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1.课前让学生查阅有关改变人类生活的重大科技发明的图片和文字资料，准备课上交流。</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2.字词卡片。</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教学方法：  分析法</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教学过程：</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一、复习旧知，引入新课</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1.读课文，检查生字认读情况。听写本课词语，同桌相互批改。</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2.20世纪的科学发明给人类的生活带来什么样的改变?同时又告诉我们什么呢?这节课让我们继续学习课文。</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lastRenderedPageBreak/>
        <w:t>二、学习第一自然段</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1.指名读第一段。</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2.结合自己对课文的理解“20世纪是个呼风唤雨的世纪”还可以说成20世纪是个怎样的世纪?(在学生自由填空的过程中，领悟到20世纪</w:t>
      </w:r>
      <w:proofErr w:type="gramStart"/>
      <w:r w:rsidRPr="000353D0">
        <w:rPr>
          <w:rFonts w:asciiTheme="minorEastAsia" w:hAnsiTheme="minorEastAsia" w:cstheme="minorEastAsia" w:hint="eastAsia"/>
          <w:sz w:val="24"/>
        </w:rPr>
        <w:t>固现代</w:t>
      </w:r>
      <w:proofErr w:type="gramEnd"/>
      <w:r w:rsidRPr="000353D0">
        <w:rPr>
          <w:rFonts w:asciiTheme="minorEastAsia" w:hAnsiTheme="minorEastAsia" w:cstheme="minorEastAsia" w:hint="eastAsia"/>
          <w:sz w:val="24"/>
        </w:rPr>
        <w:t>科学技术的进步而进入一个新的时代。)</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三、学习第二自然段</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1.指名读第二段。思考这一段讲了几层意思。</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2.读第一句话，体会其含义。思考：全段能不能用一句话来表述，课文用两个“一问一答”的句式表述有什么好处?</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3.读二、三句，结合工具书和自己的理解体会“发现”与“发明”，“改观”与“改变”的区别。</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 xml:space="preserve">  发现和发明：“发现”是指人们利用现代科学技术，经过研究、探索等看到或找到了一些前人没有看到的事物或规律；“发明”在本课中则是指创造出的新事物或新方法。前者是指在前人的基础上有了量的增加，后者则有了质的变化。改观和改变：“改观”在本课中是指20世纪以来的这些伟大的发现和发明，使人类原有的生活得到了改变，出现了新的面貌；而“改变”则是强调了改换、变更。</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 xml:space="preserve">  通过感悟词句进一步认识到20世纪是个非同凡响的世纪，激发学生学习下文的兴趣。</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4.指导朗读，读出个人的体会。</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四、学习三、四自然段</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1.默读课文，思考“20世纪前后，人们的生活有什么不一样”?</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2.小组讨论，交流。提出不理解的问题。</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lastRenderedPageBreak/>
        <w:t>3.引导学生理解“农耕社会”是个怎样的社会?神话中的“千里眼”“顺风耳”和</w:t>
      </w:r>
      <w:bookmarkStart w:id="0" w:name="_GoBack"/>
      <w:bookmarkEnd w:id="0"/>
      <w:r w:rsidRPr="000353D0">
        <w:rPr>
          <w:rFonts w:asciiTheme="minorEastAsia" w:hAnsiTheme="minorEastAsia" w:cstheme="minorEastAsia" w:hint="eastAsia"/>
          <w:sz w:val="24"/>
        </w:rPr>
        <w:t>“腾云驾雾”是什么样的本领?“愿望、幻想”是什么意思?猜想一下古时候的人们还有哪些美好的愿望、幻想?</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4.依照自己搜集的资料，说说在近一百年中，人们有哪些美好的愿望和幻想变成了现实。</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5.作者在第三段引用古人的诗句“忽如一夜春风来，千树万树梨花开”有什么作用，说明什么问题。(引导学生体会到这一句作为承上启下的过渡句，说明了现代科学技术的成就为人们的生活带来了翻天覆地的变化，以及那份意想不到的惊喜)</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6.第四自然段引导学生</w:t>
      </w:r>
      <w:proofErr w:type="gramStart"/>
      <w:r w:rsidRPr="000353D0">
        <w:rPr>
          <w:rFonts w:asciiTheme="minorEastAsia" w:hAnsiTheme="minorEastAsia" w:cstheme="minorEastAsia" w:hint="eastAsia"/>
          <w:sz w:val="24"/>
        </w:rPr>
        <w:t>结合书</w:t>
      </w:r>
      <w:proofErr w:type="gramEnd"/>
      <w:r w:rsidRPr="000353D0">
        <w:rPr>
          <w:rFonts w:asciiTheme="minorEastAsia" w:hAnsiTheme="minorEastAsia" w:cstheme="minorEastAsia" w:hint="eastAsia"/>
          <w:sz w:val="24"/>
        </w:rPr>
        <w:t>中的例子，选择自己熟知的、感兴趣的一例，向同学们介绍</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 xml:space="preserve">  现代科学技术所带来的成就、价值以及给人类生活带来的便捷。</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五、学习第五自然段</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1.朗读第五自然段。</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2.理解伯特兰·罗素所说的话和“科学正为人类创造着比以往任何时代都要美好的生活”这两句话的意思。</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朗读课文的最后一句话，在充分朗读的基础上自由畅想、讨论：畅想在科学技术的推动下，我们的未来生活会变成什么样?</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小结：正是这些发明和创新使我们的生活发生了翻天覆地的变化。让我们从小学科学，爱科学，让未来在我们手中变得更美好。</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作业：搜集20世纪以来人类在科学技术方面的发明、创造。</w:t>
      </w:r>
    </w:p>
    <w:p w:rsidR="000353D0" w:rsidRPr="000353D0" w:rsidRDefault="000353D0" w:rsidP="000353D0">
      <w:pPr>
        <w:spacing w:line="360" w:lineRule="auto"/>
        <w:rPr>
          <w:rFonts w:asciiTheme="minorEastAsia" w:hAnsiTheme="minorEastAsia" w:cstheme="minorEastAsia"/>
          <w:sz w:val="24"/>
        </w:rPr>
      </w:pPr>
      <w:r w:rsidRPr="000353D0">
        <w:rPr>
          <w:rFonts w:asciiTheme="minorEastAsia" w:hAnsiTheme="minorEastAsia" w:cstheme="minorEastAsia" w:hint="eastAsia"/>
          <w:sz w:val="24"/>
        </w:rPr>
        <w:t>3.以“科技伴我成长”为题进行小练笔。</w:t>
      </w:r>
    </w:p>
    <w:p w:rsidR="00CD5473" w:rsidRPr="000353D0" w:rsidRDefault="00CD5473">
      <w:pPr>
        <w:rPr>
          <w:sz w:val="24"/>
        </w:rPr>
      </w:pPr>
    </w:p>
    <w:sectPr w:rsidR="00CD5473" w:rsidRPr="00035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D0"/>
    <w:rsid w:val="000353D0"/>
    <w:rsid w:val="00CD5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5BD5"/>
  <w15:chartTrackingRefBased/>
  <w15:docId w15:val="{AF369BBF-71E0-4EEF-9C7E-DF6FB2CD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53D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2019-03-20T03:08:00Z</dcterms:created>
  <dcterms:modified xsi:type="dcterms:W3CDTF">2019-03-20T03:11:00Z</dcterms:modified>
</cp:coreProperties>
</file>